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82" w:rsidRDefault="00495A66">
      <w:pPr>
        <w:spacing w:line="480" w:lineRule="exact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医用气体维保方案</w:t>
      </w:r>
    </w:p>
    <w:p w:rsidR="00084282" w:rsidRPr="008C67ED" w:rsidRDefault="00495A66" w:rsidP="008C67ED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8C67ED">
        <w:rPr>
          <w:rFonts w:ascii="宋体" w:hAnsi="宋体" w:hint="eastAsia"/>
          <w:sz w:val="24"/>
        </w:rPr>
        <w:t>定期巡检中心供氧</w:t>
      </w:r>
      <w:r w:rsidRPr="008C67ED">
        <w:rPr>
          <w:rFonts w:ascii="宋体" w:hAnsi="宋体" w:hint="eastAsia"/>
          <w:sz w:val="24"/>
        </w:rPr>
        <w:t>、</w:t>
      </w:r>
      <w:r w:rsidRPr="008C67ED">
        <w:rPr>
          <w:rFonts w:ascii="宋体" w:hAnsi="宋体" w:hint="eastAsia"/>
          <w:sz w:val="24"/>
        </w:rPr>
        <w:t>中心吸引</w:t>
      </w:r>
      <w:r w:rsidRPr="008C67ED">
        <w:rPr>
          <w:rFonts w:ascii="宋体" w:hAnsi="宋体" w:hint="eastAsia"/>
          <w:sz w:val="24"/>
        </w:rPr>
        <w:t>机站内所有设备（包含设备内各部件、管道连接、开关、氧压表、减压器、过滤器</w:t>
      </w:r>
      <w:r w:rsidRPr="008C67ED">
        <w:rPr>
          <w:rFonts w:ascii="宋体" w:hAnsi="宋体" w:hint="eastAsia"/>
          <w:sz w:val="24"/>
        </w:rPr>
        <w:t>、</w:t>
      </w:r>
      <w:r w:rsidRPr="008C67ED">
        <w:rPr>
          <w:rFonts w:ascii="宋体" w:hAnsi="宋体" w:hint="eastAsia"/>
          <w:sz w:val="24"/>
        </w:rPr>
        <w:t>负压表、控制柜</w:t>
      </w:r>
      <w:r w:rsidRPr="008C67ED">
        <w:rPr>
          <w:rFonts w:ascii="宋体" w:hAnsi="宋体" w:hint="eastAsia"/>
          <w:sz w:val="24"/>
        </w:rPr>
        <w:t>）及与管路连接是否正常</w:t>
      </w:r>
      <w:r w:rsidRPr="008C67ED">
        <w:rPr>
          <w:rFonts w:ascii="宋体" w:hAnsi="宋体" w:hint="eastAsia"/>
          <w:sz w:val="24"/>
        </w:rPr>
        <w:t>。</w:t>
      </w:r>
      <w:r w:rsidRPr="008C67ED">
        <w:rPr>
          <w:rFonts w:ascii="宋体" w:hAnsi="宋体" w:hint="eastAsia"/>
          <w:sz w:val="24"/>
        </w:rPr>
        <w:t>控制系统参数是否正常，根据实际运行情况调整控制系统参数。检测电机运转电流、电压参数，紧固各接线端子至规范值。检测各机械运转系统润滑油情况，如不能满足使用，应及时更换润滑油。协助院方对机组安全保护部件检查，检测。确保使用的安全部件在检验有效期内使</w:t>
      </w:r>
      <w:r w:rsidRPr="008C67ED">
        <w:rPr>
          <w:rFonts w:ascii="宋体" w:hAnsi="宋体" w:hint="eastAsia"/>
          <w:sz w:val="24"/>
        </w:rPr>
        <w:t>用。</w:t>
      </w:r>
    </w:p>
    <w:tbl>
      <w:tblPr>
        <w:tblStyle w:val="a3"/>
        <w:tblW w:w="9187" w:type="dxa"/>
        <w:jc w:val="center"/>
        <w:tblLayout w:type="fixed"/>
        <w:tblLook w:val="04A0"/>
      </w:tblPr>
      <w:tblGrid>
        <w:gridCol w:w="1289"/>
        <w:gridCol w:w="675"/>
        <w:gridCol w:w="4352"/>
        <w:gridCol w:w="1420"/>
        <w:gridCol w:w="1451"/>
      </w:tblGrid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</w:pPr>
            <w:r w:rsidRPr="008C67ED">
              <w:rPr>
                <w:rFonts w:ascii="宋体" w:hAnsi="宋体" w:hint="eastAsia"/>
                <w:b/>
                <w:bCs/>
                <w:sz w:val="24"/>
              </w:rPr>
              <w:t>维保部位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C67ED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C67ED">
              <w:rPr>
                <w:rFonts w:ascii="宋体" w:hAnsi="宋体" w:hint="eastAsia"/>
                <w:b/>
                <w:bCs/>
                <w:sz w:val="24"/>
              </w:rPr>
              <w:t>维保服务项目的主要工作内容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C67ED">
              <w:rPr>
                <w:rFonts w:ascii="宋体" w:hAnsi="宋体" w:hint="eastAsia"/>
                <w:b/>
                <w:bCs/>
                <w:sz w:val="24"/>
              </w:rPr>
              <w:t>维护频率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C67ED">
              <w:rPr>
                <w:rFonts w:ascii="宋体" w:hAnsi="宋体" w:hint="eastAsia"/>
                <w:b/>
                <w:bCs/>
                <w:sz w:val="24"/>
              </w:rPr>
              <w:t>合格标准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 w:val="restart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汇流排氧气源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检查各组阀门是否有氧气泄漏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无泄露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检查减压阀及高压仪表是否工作正常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检查氧气自动控制柜气体切换是否正常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检查输气软管是否老化（查看更换记录）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无老化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8C67ED">
              <w:rPr>
                <w:rFonts w:ascii="宋体" w:hAnsi="宋体" w:cs="宋体" w:hint="eastAsia"/>
                <w:kern w:val="0"/>
                <w:sz w:val="24"/>
              </w:rPr>
              <w:t>检查钢瓶是否在定期检验期内</w:t>
            </w:r>
            <w:r w:rsidRPr="008C67E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8C67ED">
              <w:rPr>
                <w:rFonts w:ascii="宋体" w:hAnsi="宋体" w:cs="宋体" w:hint="eastAsia"/>
                <w:kern w:val="0"/>
                <w:sz w:val="24"/>
              </w:rPr>
              <w:t>如超过期限</w:t>
            </w:r>
            <w:r w:rsidRPr="008C67ED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8C67ED">
              <w:rPr>
                <w:rFonts w:ascii="宋体" w:hAnsi="宋体" w:cs="宋体" w:hint="eastAsia"/>
                <w:kern w:val="0"/>
                <w:sz w:val="24"/>
              </w:rPr>
              <w:t>告知医院管理部门</w:t>
            </w:r>
            <w:r w:rsidRPr="008C67ED">
              <w:rPr>
                <w:rFonts w:ascii="宋体" w:hAnsi="宋体" w:cs="宋体" w:hint="eastAsia"/>
                <w:kern w:val="0"/>
                <w:sz w:val="24"/>
              </w:rPr>
              <w:t>.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kern w:val="0"/>
                <w:sz w:val="24"/>
              </w:rPr>
              <w:t>检定</w:t>
            </w:r>
            <w:r w:rsidRPr="008C67ED">
              <w:rPr>
                <w:rFonts w:ascii="宋体" w:hAnsi="宋体" w:cs="宋体" w:hint="eastAsia"/>
                <w:sz w:val="24"/>
              </w:rPr>
              <w:t>期内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注意氧气的气源是否正确，并有进货登记及合格证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气源正确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 w:val="restart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吸引站房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检查吸引机房电机和水泵工作是否正常，检查更换润滑脂；检查机械密封状况；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检查真空电接点表、真空指示仪表是否正常工作；如启动频繁或推迟启动应查明原因；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检查自动控制柜是否工作正常；定期检测并调整控制柜内各电路连接是否松紧适度；电子元器件是否工作正常；有无老化、发热、失灵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vMerge/>
            <w:noWrap/>
            <w:vAlign w:val="center"/>
          </w:tcPr>
          <w:p w:rsidR="00084282" w:rsidRPr="008C67ED" w:rsidRDefault="00084282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检查负压站底盘排水是否顺畅；底盘下部无积水；接地线是否锈蚀断裂；</w:t>
            </w:r>
            <w:r w:rsidRPr="008C67ED">
              <w:rPr>
                <w:rFonts w:ascii="宋体" w:hAnsi="宋体" w:hint="eastAsia"/>
                <w:sz w:val="24"/>
              </w:rPr>
              <w:t>真空泵、电机、全自动负压控制柜、真空罐、</w:t>
            </w:r>
            <w:r w:rsidRPr="008C67ED">
              <w:rPr>
                <w:rFonts w:ascii="宋体" w:hAnsi="宋体" w:hint="eastAsia"/>
                <w:sz w:val="24"/>
              </w:rPr>
              <w:lastRenderedPageBreak/>
              <w:t>排污罐连接与管路是否正常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lastRenderedPageBreak/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排水正常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lastRenderedPageBreak/>
              <w:t>供气箱体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检查楼层截止阀、二级减压箱是否泄漏、锈蚀等，仪表、减压阀、流量计是否工作正常。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室内管道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检查管道连接部位有无泄漏、管道穿楼层、穿墙处有无生锈现象，必要时予以防腐处理。医气</w:t>
            </w:r>
            <w:r w:rsidRPr="008C67ED">
              <w:rPr>
                <w:rFonts w:ascii="宋体" w:hAnsi="宋体" w:hint="eastAsia"/>
                <w:sz w:val="24"/>
              </w:rPr>
              <w:t>管网、阀门、开关与管道上的所有设备（包括设备内各部件）连接是否正常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管道无损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医用设备带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检查医用设备带表面是否积尘，漆膜脱落，锈蚀、缺少配件，零件损坏等。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设备带无损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电源电气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检查设备带内电源插座及开关、漏电保护器等是否工作正常，电源线路是否有老化、划痕、烧焦，绝缘破损等现象、接地电阻是否正常，如有问题及时更换。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气体维修阀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检查病房设备带上的气体维修阀是否泄漏、生锈，不能正常使用，如有则须更换。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室外管道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  <w:vAlign w:val="center"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检查室外管道穿墙处、管架处、沟盖板处可以检查处是否有锈蚀、支架脱落，异常等</w:t>
            </w:r>
            <w:r w:rsidRPr="008C67ED">
              <w:rPr>
                <w:rFonts w:ascii="宋体" w:hAnsi="宋体" w:cs="宋体" w:hint="eastAsia"/>
                <w:sz w:val="24"/>
              </w:rPr>
              <w:t>,</w:t>
            </w:r>
            <w:r w:rsidRPr="008C67ED">
              <w:rPr>
                <w:rFonts w:ascii="宋体" w:hAnsi="宋体" w:cs="宋体" w:hint="eastAsia"/>
                <w:sz w:val="24"/>
              </w:rPr>
              <w:t>定期进行防腐蚀处理。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管道无损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供气终端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定期检查管道终端（氧气负压终端）是否有积尘、泄漏、卡壳等现象，如有则要求吹洗，紧固或更换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无泄漏、无积尘、无卡壳</w:t>
            </w:r>
          </w:p>
        </w:tc>
      </w:tr>
      <w:tr w:rsidR="00084282" w:rsidRPr="008C67ED">
        <w:trPr>
          <w:jc w:val="center"/>
        </w:trPr>
        <w:tc>
          <w:tcPr>
            <w:tcW w:w="1289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床头灯</w:t>
            </w:r>
          </w:p>
        </w:tc>
        <w:tc>
          <w:tcPr>
            <w:tcW w:w="675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352" w:type="dxa"/>
            <w:noWrap/>
          </w:tcPr>
          <w:p w:rsidR="00084282" w:rsidRPr="008C67ED" w:rsidRDefault="00495A66">
            <w:pPr>
              <w:spacing w:line="360" w:lineRule="auto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检查照明灯带灯管是否全亮并及时更换。</w:t>
            </w:r>
          </w:p>
        </w:tc>
        <w:tc>
          <w:tcPr>
            <w:tcW w:w="1420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1</w:t>
            </w:r>
            <w:r w:rsidRPr="008C67ED">
              <w:rPr>
                <w:rFonts w:ascii="宋体" w:hAnsi="宋体" w:cs="宋体" w:hint="eastAsia"/>
                <w:sz w:val="24"/>
              </w:rPr>
              <w:t>次</w:t>
            </w:r>
            <w:r w:rsidRPr="008C67ED">
              <w:rPr>
                <w:rFonts w:ascii="宋体" w:hAnsi="宋体" w:cs="宋体" w:hint="eastAsia"/>
                <w:sz w:val="24"/>
              </w:rPr>
              <w:t>/</w:t>
            </w:r>
            <w:r w:rsidRPr="008C67ED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1451" w:type="dxa"/>
            <w:noWrap/>
            <w:vAlign w:val="center"/>
          </w:tcPr>
          <w:p w:rsidR="00084282" w:rsidRPr="008C67ED" w:rsidRDefault="00495A66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8C67ED">
              <w:rPr>
                <w:rFonts w:ascii="宋体" w:hAnsi="宋体" w:cs="宋体" w:hint="eastAsia"/>
                <w:sz w:val="24"/>
              </w:rPr>
              <w:t>正常工作</w:t>
            </w:r>
          </w:p>
        </w:tc>
      </w:tr>
    </w:tbl>
    <w:p w:rsidR="00084282" w:rsidRPr="008C67ED" w:rsidRDefault="00495A66" w:rsidP="008C67ED">
      <w:pPr>
        <w:spacing w:line="540" w:lineRule="exact"/>
        <w:rPr>
          <w:rFonts w:ascii="宋体" w:hAnsi="宋体"/>
          <w:sz w:val="24"/>
        </w:rPr>
      </w:pPr>
      <w:r w:rsidRPr="008C67ED">
        <w:rPr>
          <w:rFonts w:ascii="宋体" w:hAnsi="宋体" w:hint="eastAsia"/>
          <w:sz w:val="24"/>
        </w:rPr>
        <w:t>费用包含：</w:t>
      </w:r>
    </w:p>
    <w:p w:rsidR="00084282" w:rsidRPr="008C67ED" w:rsidRDefault="00495A66" w:rsidP="008C67ED">
      <w:pPr>
        <w:adjustRightInd w:val="0"/>
        <w:snapToGrid w:val="0"/>
        <w:spacing w:line="300" w:lineRule="auto"/>
        <w:ind w:firstLine="480"/>
        <w:rPr>
          <w:rFonts w:ascii="宋体" w:hAnsi="宋体"/>
          <w:b/>
          <w:sz w:val="24"/>
        </w:rPr>
      </w:pPr>
      <w:r w:rsidRPr="008C67ED">
        <w:rPr>
          <w:rFonts w:ascii="宋体" w:hAnsi="宋体" w:hint="eastAsia"/>
          <w:sz w:val="24"/>
        </w:rPr>
        <w:t>人工费、服务费及部分易损易耗件</w:t>
      </w:r>
      <w:r w:rsidR="00484612" w:rsidRPr="008C67ED">
        <w:rPr>
          <w:rFonts w:ascii="宋体" w:hAnsi="宋体" w:hint="eastAsia"/>
          <w:sz w:val="24"/>
        </w:rPr>
        <w:t>(终端垫片、终端弹簧、终端销子、装饰圈、卡条、箱体内软管及接头、床位护理卡、灯罩、维修开关旋钮、阀门</w:t>
      </w:r>
      <w:r w:rsidR="00484612">
        <w:rPr>
          <w:rFonts w:ascii="宋体" w:hAnsi="宋体" w:hint="eastAsia"/>
          <w:sz w:val="24"/>
        </w:rPr>
        <w:t>垫圈)</w:t>
      </w:r>
      <w:bookmarkStart w:id="0" w:name="_GoBack"/>
      <w:bookmarkEnd w:id="0"/>
    </w:p>
    <w:sectPr w:rsidR="00084282" w:rsidRPr="008C67ED" w:rsidSect="0008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66" w:rsidRDefault="00495A66" w:rsidP="00484612">
      <w:r>
        <w:separator/>
      </w:r>
    </w:p>
  </w:endnote>
  <w:endnote w:type="continuationSeparator" w:id="1">
    <w:p w:rsidR="00495A66" w:rsidRDefault="00495A66" w:rsidP="0048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66" w:rsidRDefault="00495A66" w:rsidP="00484612">
      <w:r>
        <w:separator/>
      </w:r>
    </w:p>
  </w:footnote>
  <w:footnote w:type="continuationSeparator" w:id="1">
    <w:p w:rsidR="00495A66" w:rsidRDefault="00495A66" w:rsidP="0048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 w:rsidP="0048461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2" w:rsidRDefault="004846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92CF03"/>
    <w:multiLevelType w:val="singleLevel"/>
    <w:tmpl w:val="9092CF0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E83163"/>
    <w:multiLevelType w:val="singleLevel"/>
    <w:tmpl w:val="7FE8316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8C1434"/>
    <w:rsid w:val="00084282"/>
    <w:rsid w:val="00484612"/>
    <w:rsid w:val="00495A66"/>
    <w:rsid w:val="008C67ED"/>
    <w:rsid w:val="1A805976"/>
    <w:rsid w:val="1C8077F1"/>
    <w:rsid w:val="288C1434"/>
    <w:rsid w:val="31EA04E4"/>
    <w:rsid w:val="60D4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842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8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4612"/>
    <w:rPr>
      <w:kern w:val="2"/>
      <w:sz w:val="18"/>
      <w:szCs w:val="18"/>
    </w:rPr>
  </w:style>
  <w:style w:type="paragraph" w:styleId="a5">
    <w:name w:val="footer"/>
    <w:basedOn w:val="a"/>
    <w:link w:val="Char0"/>
    <w:rsid w:val="0048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46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冰鉴</dc:creator>
  <cp:lastModifiedBy>Administrator</cp:lastModifiedBy>
  <cp:revision>3</cp:revision>
  <dcterms:created xsi:type="dcterms:W3CDTF">2019-12-27T07:11:00Z</dcterms:created>
  <dcterms:modified xsi:type="dcterms:W3CDTF">2019-12-30T01:53:00Z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